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2923"/>
        <w:gridCol w:w="2923"/>
        <w:gridCol w:w="1473"/>
        <w:gridCol w:w="1450"/>
        <w:gridCol w:w="2923"/>
        <w:gridCol w:w="2924"/>
      </w:tblGrid>
      <w:tr w:rsidR="00BA268D" w:rsidRPr="00432933" w:rsidTr="00A84435">
        <w:trPr>
          <w:trHeight w:val="441"/>
        </w:trPr>
        <w:tc>
          <w:tcPr>
            <w:tcW w:w="14616" w:type="dxa"/>
            <w:gridSpan w:val="6"/>
            <w:shd w:val="clear" w:color="auto" w:fill="17365D"/>
            <w:vAlign w:val="center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ECOTIPPING POINTS INGREDIENT CANVAS</w:t>
            </w:r>
          </w:p>
        </w:tc>
      </w:tr>
      <w:tr w:rsidR="00BA268D" w:rsidRPr="00432933" w:rsidTr="00BA268D">
        <w:trPr>
          <w:trHeight w:val="4847"/>
        </w:trPr>
        <w:tc>
          <w:tcPr>
            <w:tcW w:w="2923" w:type="dxa"/>
            <w:vMerge w:val="restart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COMPLEX PROBLEM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</w:t>
            </w:r>
            <w:proofErr w:type="spellStart"/>
            <w:r w:rsidRPr="00432933">
              <w:rPr>
                <w:rFonts w:ascii="Maiandra GD" w:hAnsi="Maiandra GD"/>
                <w:color w:val="FFFFFF"/>
                <w:lang w:val="en"/>
              </w:rPr>
              <w:t>Balili</w:t>
            </w:r>
            <w:proofErr w:type="spellEnd"/>
            <w:r w:rsidRPr="00432933">
              <w:rPr>
                <w:rFonts w:ascii="Maiandra GD" w:hAnsi="Maiandra GD"/>
                <w:color w:val="FFFFFF"/>
                <w:lang w:val="en"/>
              </w:rPr>
              <w:t xml:space="preserve"> River’s situation is getting worse due to lack of proper waste management. Cleanup drives alone are not enough to fully clean the river.</w:t>
            </w:r>
          </w:p>
        </w:tc>
        <w:tc>
          <w:tcPr>
            <w:tcW w:w="2923" w:type="dxa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OUTSIDE IDEA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 xml:space="preserve">*Middle East Environmental Leadership Program (MEELP) 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*Yearly Philippine Institute of Chemical Engineers (PICHE) Convention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COMMUNITY OWNERSHIP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*The river starting from Baguio city (upstream) and ending to La Trinidad (downstream).</w:t>
            </w:r>
          </w:p>
        </w:tc>
        <w:tc>
          <w:tcPr>
            <w:tcW w:w="2923" w:type="dxa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SOCIAL &amp; ECO DIVERSITY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 xml:space="preserve">*Campaigns and educational awareness for </w:t>
            </w:r>
            <w:proofErr w:type="spellStart"/>
            <w:r w:rsidRPr="00432933">
              <w:rPr>
                <w:rFonts w:ascii="Maiandra GD" w:hAnsi="Maiandra GD"/>
                <w:color w:val="FFFFFF"/>
                <w:lang w:val="en"/>
              </w:rPr>
              <w:t>Balili</w:t>
            </w:r>
            <w:proofErr w:type="spellEnd"/>
            <w:r w:rsidRPr="00432933">
              <w:rPr>
                <w:rFonts w:ascii="Maiandra GD" w:hAnsi="Maiandra GD"/>
                <w:color w:val="FFFFFF"/>
                <w:lang w:val="en"/>
              </w:rPr>
              <w:t xml:space="preserve"> river to residents living nearby the river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*Catering of researches from universities in Baguio and La Trinidad to address the issue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*Fun runs to gather funds so as to support actions towards the river’s rehabilitation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</w:tc>
        <w:tc>
          <w:tcPr>
            <w:tcW w:w="2924" w:type="dxa"/>
            <w:vMerge w:val="restart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WASTE INTO RESOURCE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*Recyclable and reusable materials such as plastics, metals and glass as materials of construction of the proposal design</w:t>
            </w:r>
          </w:p>
        </w:tc>
      </w:tr>
      <w:tr w:rsidR="00BA268D" w:rsidRPr="00432933" w:rsidTr="00A84435">
        <w:trPr>
          <w:trHeight w:val="1521"/>
        </w:trPr>
        <w:tc>
          <w:tcPr>
            <w:tcW w:w="2923" w:type="dxa"/>
            <w:vMerge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</w:tc>
        <w:tc>
          <w:tcPr>
            <w:tcW w:w="2923" w:type="dxa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LET NATURE DO THE WORK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Dilution and Sedimentation concept</w:t>
            </w:r>
          </w:p>
        </w:tc>
        <w:tc>
          <w:tcPr>
            <w:tcW w:w="2923" w:type="dxa"/>
            <w:gridSpan w:val="2"/>
            <w:vMerge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</w:tc>
        <w:tc>
          <w:tcPr>
            <w:tcW w:w="2923" w:type="dxa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RAPID RESULTS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Technology is constantly proving itself as an instrument of convenience.</w:t>
            </w:r>
          </w:p>
        </w:tc>
        <w:tc>
          <w:tcPr>
            <w:tcW w:w="2924" w:type="dxa"/>
            <w:vMerge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</w:tc>
      </w:tr>
      <w:tr w:rsidR="00BA268D" w:rsidRPr="00432933" w:rsidTr="00A84435">
        <w:trPr>
          <w:trHeight w:val="1152"/>
        </w:trPr>
        <w:tc>
          <w:tcPr>
            <w:tcW w:w="7319" w:type="dxa"/>
            <w:gridSpan w:val="3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POWERFUL SYMBOL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Engineered Rehabilitation</w:t>
            </w:r>
          </w:p>
        </w:tc>
        <w:tc>
          <w:tcPr>
            <w:tcW w:w="7297" w:type="dxa"/>
            <w:gridSpan w:val="3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WISDOM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*Everything has limits. (One of the 7 laws of ecology)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*Technological progress has merely provided us with more efficient means for going backwards (by Aldous Huxley)</w:t>
            </w:r>
          </w:p>
        </w:tc>
      </w:tr>
      <w:tr w:rsidR="00BA268D" w:rsidRPr="00432933" w:rsidTr="00BA268D">
        <w:trPr>
          <w:trHeight w:val="2147"/>
        </w:trPr>
        <w:tc>
          <w:tcPr>
            <w:tcW w:w="7319" w:type="dxa"/>
            <w:gridSpan w:val="3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RESILIENCE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*Must be conducted during summer breaks so as more students can participate and as to have no problems on floods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*Instructions must be clear enough</w:t>
            </w: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Maiandra GD" w:hAnsi="Maiandra GD"/>
                <w:color w:val="FFFFFF"/>
                <w:lang w:val="en"/>
              </w:rPr>
            </w:pPr>
          </w:p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lang w:val="en"/>
              </w:rPr>
            </w:pPr>
            <w:r w:rsidRPr="00432933">
              <w:rPr>
                <w:rFonts w:ascii="Maiandra GD" w:hAnsi="Maiandra GD"/>
                <w:color w:val="FFFFFF"/>
                <w:lang w:val="en"/>
              </w:rPr>
              <w:t>*Invited judges must be fair and square</w:t>
            </w:r>
          </w:p>
        </w:tc>
        <w:tc>
          <w:tcPr>
            <w:tcW w:w="7297" w:type="dxa"/>
            <w:gridSpan w:val="3"/>
            <w:shd w:val="clear" w:color="auto" w:fill="17365D"/>
          </w:tcPr>
          <w:p w:rsidR="00BA268D" w:rsidRPr="00432933" w:rsidRDefault="00BA268D" w:rsidP="00A84435">
            <w:pPr>
              <w:pStyle w:val="NormalWeb"/>
              <w:spacing w:before="0" w:after="0"/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</w:pPr>
            <w:r w:rsidRPr="00432933">
              <w:rPr>
                <w:rFonts w:ascii="Eras Medium ITC" w:hAnsi="Eras Medium ITC"/>
                <w:b/>
                <w:color w:val="FFFFFF"/>
                <w:sz w:val="28"/>
                <w:szCs w:val="28"/>
                <w:lang w:val="en"/>
              </w:rPr>
              <w:t>OTHER INGREDIENTS</w:t>
            </w:r>
          </w:p>
        </w:tc>
      </w:tr>
    </w:tbl>
    <w:p w:rsidR="00EF6842" w:rsidRDefault="00EF6842">
      <w:bookmarkStart w:id="0" w:name="_GoBack"/>
      <w:bookmarkEnd w:id="0"/>
    </w:p>
    <w:sectPr w:rsidR="00EF6842" w:rsidSect="00BA26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D"/>
    <w:rsid w:val="00BA268D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68D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68D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guest2</cp:lastModifiedBy>
  <cp:revision>1</cp:revision>
  <dcterms:created xsi:type="dcterms:W3CDTF">2014-06-13T04:36:00Z</dcterms:created>
  <dcterms:modified xsi:type="dcterms:W3CDTF">2014-06-13T04:37:00Z</dcterms:modified>
</cp:coreProperties>
</file>